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58BFE9F1" w14:textId="5F1A29FC" w:rsidR="00BB37D2" w:rsidRDefault="00ED17D5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ED17D5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PRO SPOLEČNOST AFK CONSULT S.R.O.</w:t>
      </w:r>
    </w:p>
    <w:p w14:paraId="09C99B44" w14:textId="77777777" w:rsidR="00ED17D5" w:rsidRPr="00067D70" w:rsidRDefault="00ED17D5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7485444" w14:textId="77777777" w:rsidR="001730D9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1730D9" w:rsidRPr="001730D9">
        <w:rPr>
          <w:rFonts w:asciiTheme="minorHAnsi" w:hAnsiTheme="minorHAnsi" w:cstheme="minorHAnsi"/>
        </w:rPr>
        <w:t xml:space="preserve">AFK </w:t>
      </w:r>
      <w:proofErr w:type="spellStart"/>
      <w:r w:rsidR="001730D9" w:rsidRPr="001730D9">
        <w:rPr>
          <w:rFonts w:asciiTheme="minorHAnsi" w:hAnsiTheme="minorHAnsi" w:cstheme="minorHAnsi"/>
        </w:rPr>
        <w:t>Consult</w:t>
      </w:r>
      <w:proofErr w:type="spellEnd"/>
      <w:r w:rsidR="001730D9" w:rsidRPr="001730D9">
        <w:rPr>
          <w:rFonts w:asciiTheme="minorHAnsi" w:hAnsiTheme="minorHAnsi" w:cstheme="minorHAnsi"/>
        </w:rPr>
        <w:t xml:space="preserve"> s.r.o.</w:t>
      </w:r>
    </w:p>
    <w:p w14:paraId="5F91FBCE" w14:textId="16042292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1730D9" w:rsidRPr="001730D9">
        <w:rPr>
          <w:rFonts w:asciiTheme="minorHAnsi" w:hAnsiTheme="minorHAnsi" w:cstheme="minorHAnsi"/>
        </w:rPr>
        <w:t>Vídeňská 149/125a, Přízřenice, 619 00 Brno</w:t>
      </w:r>
    </w:p>
    <w:p w14:paraId="7E75F8FB" w14:textId="240CDE40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 xml:space="preserve">Karin </w:t>
      </w:r>
      <w:proofErr w:type="spellStart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Franchiová</w:t>
      </w:r>
      <w:proofErr w:type="spellEnd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, jednatelka</w:t>
      </w:r>
    </w:p>
    <w:p w14:paraId="0EDDABA6" w14:textId="3B82EB0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 xml:space="preserve">Karin </w:t>
      </w:r>
      <w:proofErr w:type="spellStart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Franchiová</w:t>
      </w:r>
      <w:proofErr w:type="spellEnd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, jednatelka</w:t>
      </w:r>
    </w:p>
    <w:p w14:paraId="690EB986" w14:textId="6152D62F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1730D9" w:rsidRPr="001730D9">
        <w:rPr>
          <w:rFonts w:asciiTheme="minorHAnsi" w:hAnsiTheme="minorHAnsi" w:cstheme="minorHAnsi"/>
          <w:color w:val="333333"/>
          <w:shd w:val="clear" w:color="auto" w:fill="FFFFFF"/>
        </w:rPr>
        <w:t>25334565</w:t>
      </w:r>
    </w:p>
    <w:p w14:paraId="74F028B0" w14:textId="0F98AF7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1730D9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6D6F79" w:rsidRPr="006D6F79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25334565</w:t>
      </w:r>
    </w:p>
    <w:p w14:paraId="42CF2BD5" w14:textId="1A1F2D96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proofErr w:type="spellStart"/>
      <w:r w:rsidR="006D6F79" w:rsidRPr="006D6F79">
        <w:rPr>
          <w:rFonts w:asciiTheme="minorHAnsi" w:hAnsiTheme="minorHAnsi" w:cstheme="minorHAnsi"/>
        </w:rPr>
        <w:t>Oberbank</w:t>
      </w:r>
      <w:proofErr w:type="spellEnd"/>
      <w:r w:rsidR="006D6F79" w:rsidRPr="006D6F79">
        <w:rPr>
          <w:rFonts w:asciiTheme="minorHAnsi" w:hAnsiTheme="minorHAnsi" w:cstheme="minorHAnsi"/>
        </w:rPr>
        <w:t xml:space="preserve"> AG</w:t>
      </w:r>
    </w:p>
    <w:p w14:paraId="20D15310" w14:textId="129A471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6D6F79" w:rsidRPr="006D6F79">
        <w:rPr>
          <w:rFonts w:asciiTheme="minorHAnsi" w:hAnsiTheme="minorHAnsi" w:cstheme="minorHAnsi"/>
          <w:color w:val="222222"/>
        </w:rPr>
        <w:t>2071156618/8040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67E81DED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232125" w:rsidRPr="00232125">
        <w:rPr>
          <w:rFonts w:ascii="Calibri" w:hAnsi="Calibri" w:cs="Calibri"/>
          <w:snapToGrid w:val="0"/>
        </w:rPr>
        <w:t xml:space="preserve"> 1 ks nového vstřikovacího lisu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D11483" w:rsidRPr="00D11483">
        <w:rPr>
          <w:rFonts w:asciiTheme="minorHAnsi" w:hAnsiTheme="minorHAnsi" w:cstheme="minorHAnsi"/>
          <w:color w:val="222222"/>
          <w:shd w:val="clear" w:color="auto" w:fill="FFFFFF"/>
        </w:rPr>
        <w:t xml:space="preserve">Dodávka vstřikovacího lisu pro společnost AFK </w:t>
      </w:r>
      <w:proofErr w:type="spellStart"/>
      <w:r w:rsidR="00D11483" w:rsidRPr="00D11483">
        <w:rPr>
          <w:rFonts w:asciiTheme="minorHAnsi" w:hAnsiTheme="minorHAnsi" w:cstheme="minorHAnsi"/>
          <w:color w:val="222222"/>
          <w:shd w:val="clear" w:color="auto" w:fill="FFFFFF"/>
        </w:rPr>
        <w:t>Consult</w:t>
      </w:r>
      <w:proofErr w:type="spellEnd"/>
      <w:r w:rsidR="00D11483" w:rsidRPr="00D11483">
        <w:rPr>
          <w:rFonts w:asciiTheme="minorHAnsi" w:hAnsiTheme="minorHAnsi" w:cstheme="minorHAnsi"/>
          <w:color w:val="222222"/>
          <w:shd w:val="clear" w:color="auto" w:fill="FFFFFF"/>
        </w:rPr>
        <w:t xml:space="preserve"> s.r.o.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2C2782B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F9340D">
        <w:rPr>
          <w:rFonts w:ascii="Calibri" w:hAnsi="Calibri" w:cs="Calibri"/>
        </w:rPr>
        <w:t>9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2433E773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areál společnosti </w:t>
      </w:r>
      <w:r w:rsidR="00BA1E84" w:rsidRPr="00BA1E84">
        <w:rPr>
          <w:rFonts w:asciiTheme="minorHAnsi" w:hAnsiTheme="minorHAnsi" w:cstheme="minorHAnsi"/>
        </w:rPr>
        <w:t xml:space="preserve">AFK </w:t>
      </w:r>
      <w:proofErr w:type="spellStart"/>
      <w:r w:rsidR="00BA1E84" w:rsidRPr="00BA1E84">
        <w:rPr>
          <w:rFonts w:asciiTheme="minorHAnsi" w:hAnsiTheme="minorHAnsi" w:cstheme="minorHAnsi"/>
        </w:rPr>
        <w:t>Consult</w:t>
      </w:r>
      <w:proofErr w:type="spellEnd"/>
      <w:r w:rsidR="00BA1E84" w:rsidRPr="00BA1E84">
        <w:rPr>
          <w:rFonts w:asciiTheme="minorHAnsi" w:hAnsiTheme="minorHAnsi" w:cstheme="minorHAnsi"/>
        </w:rPr>
        <w:t xml:space="preserve"> s.r.o., Vídeňská 149/125a, Přízřenice, 619</w:t>
      </w:r>
      <w:r w:rsidR="00DE2185">
        <w:rPr>
          <w:rFonts w:asciiTheme="minorHAnsi" w:hAnsiTheme="minorHAnsi" w:cstheme="minorHAnsi"/>
        </w:rPr>
        <w:t xml:space="preserve"> </w:t>
      </w:r>
      <w:r w:rsidR="00BA1E84" w:rsidRPr="00BA1E84">
        <w:rPr>
          <w:rFonts w:asciiTheme="minorHAnsi" w:hAnsiTheme="minorHAnsi" w:cstheme="minorHAnsi"/>
        </w:rPr>
        <w:t>00 Brno</w:t>
      </w:r>
      <w:r w:rsidR="003157A8" w:rsidRPr="003157A8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B360A2" w:rsidRPr="006231AD">
              <w:rPr>
                <w:rFonts w:ascii="Calibri" w:hAnsi="Calibri" w:cs="Calibri"/>
              </w:rPr>
              <w:t>EUR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53A48F82" w14:textId="7F3AB5D8" w:rsidR="003E0991" w:rsidRPr="00B055BE" w:rsidRDefault="003E0991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55BE">
              <w:rPr>
                <w:rFonts w:asciiTheme="minorHAnsi" w:hAnsiTheme="minorHAnsi" w:cstheme="minorHAnsi"/>
                <w:b/>
                <w:sz w:val="22"/>
                <w:szCs w:val="22"/>
              </w:rPr>
              <w:t>Vstřikovací lis</w:t>
            </w:r>
          </w:p>
          <w:p w14:paraId="6B224704" w14:textId="77777777" w:rsidR="003E0991" w:rsidRPr="00832280" w:rsidRDefault="003E0991" w:rsidP="003E0991">
            <w:pPr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2D546331" w14:textId="557847AC" w:rsidR="00F9340D" w:rsidRPr="009421FF" w:rsidRDefault="00F9340D" w:rsidP="00213D55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54646230"/>
            <w:r w:rsidRPr="009421FF">
              <w:rPr>
                <w:rFonts w:asciiTheme="minorHAnsi" w:hAnsiTheme="minorHAnsi" w:cstheme="minorHAnsi"/>
                <w:sz w:val="18"/>
                <w:szCs w:val="18"/>
              </w:rPr>
              <w:t>Uzavírací síla stroje - max. 330 tun; předpokládaný příkon při běžném provozu vstřikovacího lisu – max. 32 kW; řízení servomotorem – ANO; vzdálenost mezi vodícími sloupky – min. 710 x 580 mm; velikost upínacích desek (horizontálně x vertikálně) – min. 1000 x 920 mm; velikost šneku – min. 70 mm, velikost dávky – min. 1 060 g (PS); vstřikovací tlak – min. 1 700 Bar; EUROMAP 67 – ANO; nástavec pod násypku s lineárním vedením, boční vysypávání – ANO; přístup do oblasti vyhazovače bez překážek – ANO; vzduchový ventil - min. 2; hydraulický tahač jader na pohyblivé desce – min. 1;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421FF">
              <w:rPr>
                <w:rFonts w:asciiTheme="minorHAnsi" w:hAnsiTheme="minorHAnsi" w:cstheme="minorHAnsi"/>
                <w:sz w:val="18"/>
                <w:szCs w:val="18"/>
              </w:rPr>
              <w:t xml:space="preserve">řídící systém v češtině – ANO; snímač skutečné hodnoty tlaku s výstupem na obrazovku – ANO; vzdálený přístup k servisu stroje – ANO; zásuvka pro 230V/16A - min. 4; lineární vedení na spodní části desky v min. 16 bodech – ANO; regulace tlaků, drah a rychlostí u vyhazovače – ANO; zdvih vyhazovače – min. 220 mm; výška formy – min. 700 mm; hlídaní uzavírací síly a síly formy – ANO; otevření formy mezi deskami – min. 630 mm; max. nastavení teploty materiálu – min. 390 °C; ústí násypky materiálu s regulovaným chlazením – ANO; otevřená tryska – ANO; nezávisle regulovatelná pásma vytápění válce – min. 5; plně hydraulický stroj s min. 2 regulačními čerpadly – ANO; </w:t>
            </w:r>
            <w:proofErr w:type="spellStart"/>
            <w:r w:rsidRPr="009421FF">
              <w:rPr>
                <w:rFonts w:asciiTheme="minorHAnsi" w:hAnsiTheme="minorHAnsi" w:cstheme="minorHAnsi"/>
                <w:sz w:val="18"/>
                <w:szCs w:val="18"/>
              </w:rPr>
              <w:t>servoventil</w:t>
            </w:r>
            <w:proofErr w:type="spellEnd"/>
            <w:r w:rsidRPr="009421FF">
              <w:rPr>
                <w:rFonts w:asciiTheme="minorHAnsi" w:hAnsiTheme="minorHAnsi" w:cstheme="minorHAnsi"/>
                <w:sz w:val="18"/>
                <w:szCs w:val="18"/>
              </w:rPr>
              <w:t xml:space="preserve"> pro řízení, kontrolu tlaku a kontrolu průtoku – ANO; nastavení různé uzavírací síly, </w:t>
            </w:r>
            <w:proofErr w:type="spellStart"/>
            <w:r w:rsidRPr="009421FF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9421FF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frekvenční měnič kapalinou chlazeného hnacího motoru – ANO; barevná dotyková obrazovka – ANO; řídící systém v českém jazyce – ANO; rozhraní USB – ANO; kopírování a tisk dat za provozu stroje – ANO; volně programovatelný průběh pomocí grafických symbolů – ANO; protokol dat procesu a kontroly kvality – ANO; ovládání v českém jazyce – ANO; přístupové vícestupňové oprávnění – </w:t>
            </w:r>
            <w:r w:rsidRPr="009421F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ANO; regulátor chladící vody pro formu – min. 6 okruhů; rozhraní pro barvící jednotku – ANO; vytápění formy -. min. 4 okruhy.</w:t>
            </w:r>
          </w:p>
          <w:p w14:paraId="39311A12" w14:textId="77777777" w:rsidR="00F9340D" w:rsidRDefault="00F9340D" w:rsidP="001D3B8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bookmarkEnd w:id="0"/>
          <w:p w14:paraId="3AD1047E" w14:textId="49E0E456" w:rsidR="00533933" w:rsidRPr="00832280" w:rsidRDefault="00533933" w:rsidP="00F9340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099E4F19" w:rsidR="00533933" w:rsidRPr="00067D70" w:rsidRDefault="00F9340D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B360A2" w:rsidRPr="00067D70" w14:paraId="09EAF235" w14:textId="77777777" w:rsidTr="00DE293F">
        <w:tc>
          <w:tcPr>
            <w:tcW w:w="9892" w:type="dxa"/>
            <w:gridSpan w:val="5"/>
            <w:shd w:val="clear" w:color="auto" w:fill="auto"/>
            <w:vAlign w:val="center"/>
          </w:tcPr>
          <w:p w14:paraId="1767F33C" w14:textId="77B306DA" w:rsidR="00B360A2" w:rsidRPr="006231AD" w:rsidRDefault="00B360A2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AD0EBD" w:rsidRPr="00067D70" w14:paraId="65E904F5" w14:textId="77777777" w:rsidTr="00651468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7847648A" w14:textId="1BBF0A92" w:rsidR="00AD0EBD" w:rsidRPr="00067D70" w:rsidRDefault="00AD0EBD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4B511B93" w:rsidR="00E44966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39144C99" w14:textId="0511823C" w:rsidR="00D415D6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D415D6" w:rsidRPr="00822F8A">
        <w:rPr>
          <w:rFonts w:ascii="Calibri" w:hAnsi="Calibri" w:cs="Calibri"/>
          <w:b/>
          <w:bCs/>
          <w:i/>
          <w:iCs/>
        </w:rPr>
        <w:t>Zhotovitel</w:t>
      </w:r>
      <w:r w:rsidR="00D415D6" w:rsidRPr="00822F8A">
        <w:rPr>
          <w:rFonts w:ascii="Calibri" w:hAnsi="Calibri" w:cs="Calibri"/>
        </w:rPr>
        <w:t xml:space="preserve"> po podpisu této </w:t>
      </w:r>
      <w:r w:rsidR="00D415D6" w:rsidRPr="00822F8A">
        <w:rPr>
          <w:rFonts w:ascii="Calibri" w:hAnsi="Calibri" w:cs="Calibri"/>
          <w:b/>
          <w:bCs/>
          <w:i/>
          <w:iCs/>
        </w:rPr>
        <w:t>smlouvy</w:t>
      </w:r>
      <w:r w:rsidR="00D415D6" w:rsidRPr="00822F8A">
        <w:rPr>
          <w:rFonts w:ascii="Calibri" w:hAnsi="Calibri" w:cs="Calibri"/>
        </w:rPr>
        <w:t xml:space="preserve"> vystaví </w:t>
      </w:r>
      <w:r w:rsidR="00D415D6" w:rsidRPr="00822F8A">
        <w:rPr>
          <w:rFonts w:ascii="Calibri" w:hAnsi="Calibri" w:cs="Calibri"/>
          <w:b/>
          <w:bCs/>
          <w:i/>
          <w:iCs/>
        </w:rPr>
        <w:t>objednateli</w:t>
      </w:r>
      <w:r w:rsidR="00D415D6" w:rsidRPr="00822F8A">
        <w:rPr>
          <w:rFonts w:ascii="Calibri" w:hAnsi="Calibri" w:cs="Calibri"/>
        </w:rPr>
        <w:t xml:space="preserve"> zálohový doklad ve výši </w:t>
      </w:r>
      <w:r w:rsidR="00D415D6">
        <w:rPr>
          <w:rFonts w:ascii="Calibri" w:hAnsi="Calibri" w:cs="Calibri"/>
        </w:rPr>
        <w:t>1</w:t>
      </w:r>
      <w:r w:rsidR="00D415D6" w:rsidRPr="00822F8A">
        <w:rPr>
          <w:rFonts w:ascii="Calibri" w:hAnsi="Calibri" w:cs="Calibri"/>
        </w:rPr>
        <w:t>0 % ze sjednané ceny se splatností 14 dní od data</w:t>
      </w:r>
      <w:r w:rsidR="00D415D6" w:rsidRPr="006773D0">
        <w:rPr>
          <w:rFonts w:ascii="Calibri" w:hAnsi="Calibri" w:cs="Calibri"/>
        </w:rPr>
        <w:t xml:space="preserve"> vystavení. </w:t>
      </w:r>
      <w:r w:rsidR="00D415D6" w:rsidRPr="009F03ED">
        <w:rPr>
          <w:rFonts w:ascii="Calibri" w:hAnsi="Calibri" w:cs="Calibri"/>
          <w:b/>
          <w:bCs/>
          <w:i/>
          <w:iCs/>
        </w:rPr>
        <w:t>Objednatel</w:t>
      </w:r>
      <w:r w:rsidR="00D415D6" w:rsidRPr="009F03ED">
        <w:rPr>
          <w:rFonts w:ascii="Calibri" w:hAnsi="Calibri" w:cs="Calibri"/>
        </w:rPr>
        <w:t xml:space="preserve"> se zavazuje takto sjednanou zálohu uhradit. Pokud nebude záloha </w:t>
      </w:r>
      <w:r w:rsidR="00D415D6" w:rsidRPr="009F03ED">
        <w:rPr>
          <w:rFonts w:ascii="Calibri" w:hAnsi="Calibri" w:cs="Calibri"/>
          <w:b/>
          <w:bCs/>
          <w:i/>
          <w:iCs/>
        </w:rPr>
        <w:t>objednatelem</w:t>
      </w:r>
      <w:r w:rsidR="00D415D6" w:rsidRPr="009F03ED">
        <w:rPr>
          <w:rFonts w:ascii="Calibri" w:hAnsi="Calibri" w:cs="Calibri"/>
        </w:rPr>
        <w:t xml:space="preserve"> uhrazena ke dni splatnosti v plné výši, je </w:t>
      </w:r>
      <w:r w:rsidR="00D415D6" w:rsidRPr="009F03ED">
        <w:rPr>
          <w:rFonts w:ascii="Calibri" w:hAnsi="Calibri" w:cs="Calibri"/>
          <w:b/>
          <w:bCs/>
          <w:i/>
          <w:iCs/>
        </w:rPr>
        <w:t>zhotovitel</w:t>
      </w:r>
      <w:r w:rsidR="00D415D6" w:rsidRPr="009F03ED">
        <w:rPr>
          <w:rFonts w:ascii="Calibri" w:hAnsi="Calibri" w:cs="Calibri"/>
        </w:rPr>
        <w:t xml:space="preserve"> oprávněn bez dalšího od </w:t>
      </w:r>
      <w:r w:rsidR="00D415D6" w:rsidRPr="009F03ED">
        <w:rPr>
          <w:rFonts w:ascii="Calibri" w:hAnsi="Calibri" w:cs="Calibri"/>
          <w:b/>
          <w:bCs/>
          <w:i/>
          <w:iCs/>
        </w:rPr>
        <w:t>smlouvy</w:t>
      </w:r>
      <w:r w:rsidR="00D415D6" w:rsidRPr="009F03ED">
        <w:rPr>
          <w:rFonts w:ascii="Calibri" w:hAnsi="Calibri" w:cs="Calibri"/>
        </w:rPr>
        <w:t xml:space="preserve"> odstoupit.</w:t>
      </w:r>
    </w:p>
    <w:p w14:paraId="4661A70A" w14:textId="278E7247" w:rsidR="00D415D6" w:rsidRDefault="008647FB" w:rsidP="00FE5A7A">
      <w:pPr>
        <w:pStyle w:val="Bezmezer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</w:t>
      </w:r>
      <w:r>
        <w:rPr>
          <w:rFonts w:ascii="Calibri" w:hAnsi="Calibri" w:cs="Calibri"/>
        </w:rPr>
        <w:tab/>
      </w:r>
      <w:r w:rsidRPr="00067D70">
        <w:rPr>
          <w:rFonts w:ascii="Calibri" w:hAnsi="Calibri" w:cs="Calibri"/>
        </w:rPr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>
        <w:rPr>
          <w:rFonts w:ascii="Calibri" w:hAnsi="Calibri" w:cs="Calibri"/>
        </w:rPr>
        <w:t>, s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52B132AE" w14:textId="32A24D0A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4C7C0AE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43C97904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647FB"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Pr="003A3E98">
        <w:rPr>
          <w:rFonts w:ascii="Calibri" w:hAnsi="Calibri" w:cs="Calibri"/>
        </w:rPr>
        <w:t> </w:t>
      </w:r>
      <w:r w:rsidR="000F4B6F" w:rsidRPr="003A3E98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lastRenderedPageBreak/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1400457D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701737" w:rsidRPr="00701737">
        <w:rPr>
          <w:rFonts w:asciiTheme="minorHAnsi" w:hAnsiTheme="minorHAnsi" w:cstheme="minorHAnsi"/>
          <w:color w:val="222222"/>
        </w:rPr>
        <w:t xml:space="preserve">Snížení energetické náročnosti výrobního procesu ve společnosti AFK </w:t>
      </w:r>
      <w:proofErr w:type="spellStart"/>
      <w:r w:rsidR="00701737" w:rsidRPr="00701737">
        <w:rPr>
          <w:rFonts w:asciiTheme="minorHAnsi" w:hAnsiTheme="minorHAnsi" w:cstheme="minorHAnsi"/>
          <w:color w:val="222222"/>
        </w:rPr>
        <w:t>Consult</w:t>
      </w:r>
      <w:proofErr w:type="spellEnd"/>
      <w:r w:rsidR="00701737" w:rsidRPr="00701737">
        <w:rPr>
          <w:rFonts w:asciiTheme="minorHAnsi" w:hAnsiTheme="minorHAnsi" w:cstheme="minorHAnsi"/>
          <w:color w:val="222222"/>
        </w:rPr>
        <w:t xml:space="preserve">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 xml:space="preserve">ákona č. 320/2001 Sb., o finanční kontrole ve veřejné správě a o změně některých zákonů </w:t>
      </w:r>
      <w:r w:rsidRPr="00D06C1B">
        <w:rPr>
          <w:rFonts w:ascii="Calibri" w:hAnsi="Calibri" w:cs="Calibri"/>
        </w:rPr>
        <w:lastRenderedPageBreak/>
        <w:t>(zákon o finanční kontrole), ve znění pozdějších předpisů.</w:t>
      </w:r>
    </w:p>
    <w:p w14:paraId="4A23E802" w14:textId="597A9BD4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8D40DF">
        <w:rPr>
          <w:rFonts w:ascii="Calibri" w:hAnsi="Calibri" w:cs="Calibri"/>
        </w:rPr>
        <w:t>a</w:t>
      </w:r>
      <w:r w:rsidR="00944E4A" w:rsidRPr="000224DC">
        <w:rPr>
          <w:rFonts w:ascii="Calibri" w:hAnsi="Calibri" w:cs="Calibri"/>
        </w:rPr>
        <w:t xml:space="preserve"> účinnými od </w:t>
      </w:r>
      <w:r w:rsidR="0057252A">
        <w:rPr>
          <w:rFonts w:ascii="Calibri" w:hAnsi="Calibri" w:cs="Calibri"/>
        </w:rPr>
        <w:t>28</w:t>
      </w:r>
      <w:r w:rsidR="00944E4A" w:rsidRPr="000224DC">
        <w:rPr>
          <w:rFonts w:ascii="Calibri" w:hAnsi="Calibri" w:cs="Calibri"/>
        </w:rPr>
        <w:t xml:space="preserve">. </w:t>
      </w:r>
      <w:r w:rsidR="0057252A">
        <w:rPr>
          <w:rFonts w:ascii="Calibri" w:hAnsi="Calibri" w:cs="Calibri"/>
        </w:rPr>
        <w:t>3</w:t>
      </w:r>
      <w:r w:rsidR="00944E4A" w:rsidRPr="000224DC">
        <w:rPr>
          <w:rFonts w:ascii="Calibri" w:hAnsi="Calibri" w:cs="Calibri"/>
        </w:rPr>
        <w:t>. 202</w:t>
      </w:r>
      <w:r w:rsidR="0057252A">
        <w:rPr>
          <w:rFonts w:ascii="Calibri" w:hAnsi="Calibri" w:cs="Calibri"/>
        </w:rPr>
        <w:t>2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F57950F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75FE8FB4" w:rsidR="00DA5F6A" w:rsidRPr="00A20050" w:rsidRDefault="00FF2877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Karin </w:t>
            </w:r>
            <w:proofErr w:type="spellStart"/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Franchiová</w:t>
            </w:r>
            <w:proofErr w:type="spellEnd"/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ka</w:t>
            </w:r>
          </w:p>
          <w:p w14:paraId="0E07BCB1" w14:textId="2B1A8D59" w:rsidR="00DA1C36" w:rsidRDefault="00FF2877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FK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Consult</w:t>
            </w:r>
            <w:proofErr w:type="spellEnd"/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4A41979B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5CC4C" w14:textId="77777777" w:rsidR="00C2260E" w:rsidRDefault="00C2260E">
      <w:r>
        <w:separator/>
      </w:r>
    </w:p>
  </w:endnote>
  <w:endnote w:type="continuationSeparator" w:id="0">
    <w:p w14:paraId="0BB2F260" w14:textId="77777777" w:rsidR="00C2260E" w:rsidRDefault="00C2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2520" w14:textId="77777777" w:rsidR="00C2260E" w:rsidRDefault="00C2260E">
      <w:r>
        <w:separator/>
      </w:r>
    </w:p>
  </w:footnote>
  <w:footnote w:type="continuationSeparator" w:id="0">
    <w:p w14:paraId="5F29B134" w14:textId="77777777" w:rsidR="00C2260E" w:rsidRDefault="00C2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1723556895">
    <w:abstractNumId w:val="9"/>
  </w:num>
  <w:num w:numId="2" w16cid:durableId="1319648907">
    <w:abstractNumId w:val="7"/>
  </w:num>
  <w:num w:numId="3" w16cid:durableId="446630478">
    <w:abstractNumId w:val="2"/>
  </w:num>
  <w:num w:numId="4" w16cid:durableId="1847282275">
    <w:abstractNumId w:val="8"/>
  </w:num>
  <w:num w:numId="5" w16cid:durableId="1852377447">
    <w:abstractNumId w:val="4"/>
  </w:num>
  <w:num w:numId="6" w16cid:durableId="350034629">
    <w:abstractNumId w:val="6"/>
  </w:num>
  <w:num w:numId="7" w16cid:durableId="1826435316">
    <w:abstractNumId w:val="0"/>
  </w:num>
  <w:num w:numId="8" w16cid:durableId="1221282996">
    <w:abstractNumId w:val="1"/>
  </w:num>
  <w:num w:numId="9" w16cid:durableId="655033953">
    <w:abstractNumId w:val="3"/>
  </w:num>
  <w:num w:numId="10" w16cid:durableId="1910653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67D70"/>
    <w:rsid w:val="000845CC"/>
    <w:rsid w:val="000901A1"/>
    <w:rsid w:val="00093B16"/>
    <w:rsid w:val="000946D5"/>
    <w:rsid w:val="000A2557"/>
    <w:rsid w:val="000B17E7"/>
    <w:rsid w:val="000B5107"/>
    <w:rsid w:val="000C229E"/>
    <w:rsid w:val="000C55B0"/>
    <w:rsid w:val="000D07BD"/>
    <w:rsid w:val="000D6CCA"/>
    <w:rsid w:val="000D72DE"/>
    <w:rsid w:val="000E2CF1"/>
    <w:rsid w:val="000F4B6F"/>
    <w:rsid w:val="001045AB"/>
    <w:rsid w:val="00104A44"/>
    <w:rsid w:val="0010526A"/>
    <w:rsid w:val="00106B2A"/>
    <w:rsid w:val="00131725"/>
    <w:rsid w:val="0015139A"/>
    <w:rsid w:val="00160B9B"/>
    <w:rsid w:val="00167C29"/>
    <w:rsid w:val="001730D9"/>
    <w:rsid w:val="00181205"/>
    <w:rsid w:val="001B0A49"/>
    <w:rsid w:val="001B1303"/>
    <w:rsid w:val="001D3B8F"/>
    <w:rsid w:val="00212E39"/>
    <w:rsid w:val="00213D55"/>
    <w:rsid w:val="00216035"/>
    <w:rsid w:val="00220CAD"/>
    <w:rsid w:val="00224409"/>
    <w:rsid w:val="00227D7C"/>
    <w:rsid w:val="00230AF9"/>
    <w:rsid w:val="00232125"/>
    <w:rsid w:val="002665D0"/>
    <w:rsid w:val="00267854"/>
    <w:rsid w:val="00276799"/>
    <w:rsid w:val="002A4404"/>
    <w:rsid w:val="002E506C"/>
    <w:rsid w:val="002F49B3"/>
    <w:rsid w:val="002F54E7"/>
    <w:rsid w:val="003157A8"/>
    <w:rsid w:val="00340062"/>
    <w:rsid w:val="00360384"/>
    <w:rsid w:val="003849EE"/>
    <w:rsid w:val="003A3E98"/>
    <w:rsid w:val="003E0991"/>
    <w:rsid w:val="003F0B33"/>
    <w:rsid w:val="003F1514"/>
    <w:rsid w:val="004162E5"/>
    <w:rsid w:val="0042688E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252A"/>
    <w:rsid w:val="00574EF7"/>
    <w:rsid w:val="0057571C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3D7D"/>
    <w:rsid w:val="00665238"/>
    <w:rsid w:val="00693102"/>
    <w:rsid w:val="006B132A"/>
    <w:rsid w:val="006C17A4"/>
    <w:rsid w:val="006D2BB5"/>
    <w:rsid w:val="006D43BA"/>
    <w:rsid w:val="006D6F79"/>
    <w:rsid w:val="006F494D"/>
    <w:rsid w:val="00700754"/>
    <w:rsid w:val="00701737"/>
    <w:rsid w:val="00702445"/>
    <w:rsid w:val="0074049F"/>
    <w:rsid w:val="00742276"/>
    <w:rsid w:val="0074582A"/>
    <w:rsid w:val="00745CCF"/>
    <w:rsid w:val="007466AE"/>
    <w:rsid w:val="007609D2"/>
    <w:rsid w:val="00766873"/>
    <w:rsid w:val="007A1A39"/>
    <w:rsid w:val="007B0F13"/>
    <w:rsid w:val="007C3CD8"/>
    <w:rsid w:val="007E32DD"/>
    <w:rsid w:val="008112CA"/>
    <w:rsid w:val="008157BA"/>
    <w:rsid w:val="00832280"/>
    <w:rsid w:val="008647FB"/>
    <w:rsid w:val="00865F6E"/>
    <w:rsid w:val="008751F3"/>
    <w:rsid w:val="008900BF"/>
    <w:rsid w:val="0089662F"/>
    <w:rsid w:val="008967E3"/>
    <w:rsid w:val="008A327F"/>
    <w:rsid w:val="008C660A"/>
    <w:rsid w:val="008D40DF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B05D5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0323"/>
    <w:rsid w:val="00A82448"/>
    <w:rsid w:val="00A82A52"/>
    <w:rsid w:val="00A86E9B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53C50"/>
    <w:rsid w:val="00B857E5"/>
    <w:rsid w:val="00BA1E84"/>
    <w:rsid w:val="00BB37D2"/>
    <w:rsid w:val="00BE4FFF"/>
    <w:rsid w:val="00BE5293"/>
    <w:rsid w:val="00C15206"/>
    <w:rsid w:val="00C2260E"/>
    <w:rsid w:val="00C52713"/>
    <w:rsid w:val="00CE3351"/>
    <w:rsid w:val="00CE4D70"/>
    <w:rsid w:val="00D01856"/>
    <w:rsid w:val="00D06C1B"/>
    <w:rsid w:val="00D11483"/>
    <w:rsid w:val="00D415D6"/>
    <w:rsid w:val="00D453C0"/>
    <w:rsid w:val="00D45916"/>
    <w:rsid w:val="00D65742"/>
    <w:rsid w:val="00DA1C36"/>
    <w:rsid w:val="00DA5F6A"/>
    <w:rsid w:val="00DB09AB"/>
    <w:rsid w:val="00DB20FE"/>
    <w:rsid w:val="00DB5020"/>
    <w:rsid w:val="00DE2185"/>
    <w:rsid w:val="00DE21B5"/>
    <w:rsid w:val="00E404AC"/>
    <w:rsid w:val="00E44966"/>
    <w:rsid w:val="00E6426F"/>
    <w:rsid w:val="00E70304"/>
    <w:rsid w:val="00E80A23"/>
    <w:rsid w:val="00E8265D"/>
    <w:rsid w:val="00E93C87"/>
    <w:rsid w:val="00EA5BBA"/>
    <w:rsid w:val="00EB06C6"/>
    <w:rsid w:val="00EB3184"/>
    <w:rsid w:val="00EB7204"/>
    <w:rsid w:val="00EC3DA5"/>
    <w:rsid w:val="00ED17D5"/>
    <w:rsid w:val="00ED20E7"/>
    <w:rsid w:val="00EF44E8"/>
    <w:rsid w:val="00F1546D"/>
    <w:rsid w:val="00F16522"/>
    <w:rsid w:val="00F34FD9"/>
    <w:rsid w:val="00F35110"/>
    <w:rsid w:val="00F53C0E"/>
    <w:rsid w:val="00F53DFE"/>
    <w:rsid w:val="00F64691"/>
    <w:rsid w:val="00F7164E"/>
    <w:rsid w:val="00F9340D"/>
    <w:rsid w:val="00FA29B0"/>
    <w:rsid w:val="00FB21D9"/>
    <w:rsid w:val="00FE5A7A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2305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2022-06-21T11:38:00Z</dcterms:created>
  <dcterms:modified xsi:type="dcterms:W3CDTF">2022-06-21T11:38:00Z</dcterms:modified>
</cp:coreProperties>
</file>